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9813D" w14:textId="4E01F601" w:rsidR="00651C93" w:rsidRDefault="00651C93" w:rsidP="00651C93">
      <w:pPr>
        <w:widowControl/>
        <w:spacing w:before="0" w:after="200" w:line="276" w:lineRule="auto"/>
        <w:jc w:val="right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 xml:space="preserve">Zał. </w:t>
      </w:r>
      <w:r w:rsidR="00494DE8">
        <w:rPr>
          <w:rFonts w:eastAsiaTheme="minorHAnsi" w:cs="Arial"/>
          <w:sz w:val="20"/>
          <w:lang w:eastAsia="en-US"/>
        </w:rPr>
        <w:t>N</w:t>
      </w:r>
      <w:r>
        <w:rPr>
          <w:rFonts w:eastAsiaTheme="minorHAnsi" w:cs="Arial"/>
          <w:sz w:val="20"/>
          <w:lang w:eastAsia="en-US"/>
        </w:rPr>
        <w:t>r</w:t>
      </w:r>
      <w:r w:rsidR="00494DE8">
        <w:rPr>
          <w:rFonts w:eastAsiaTheme="minorHAnsi" w:cs="Arial"/>
          <w:sz w:val="20"/>
          <w:lang w:eastAsia="en-US"/>
        </w:rPr>
        <w:t xml:space="preserve"> 5 </w:t>
      </w:r>
    </w:p>
    <w:p w14:paraId="6A4FAFD7" w14:textId="77777777" w:rsidR="00683E5A" w:rsidRDefault="00683E5A" w:rsidP="00651C93">
      <w:pPr>
        <w:widowControl/>
        <w:spacing w:before="0" w:after="200" w:line="276" w:lineRule="auto"/>
        <w:jc w:val="right"/>
        <w:rPr>
          <w:rFonts w:eastAsiaTheme="minorHAnsi" w:cs="Arial"/>
          <w:sz w:val="20"/>
          <w:lang w:eastAsia="en-US"/>
        </w:rPr>
      </w:pPr>
    </w:p>
    <w:p w14:paraId="0E19AB2B" w14:textId="77777777" w:rsidR="00651C93" w:rsidRDefault="00651C93" w:rsidP="00683E5A">
      <w:pPr>
        <w:widowControl/>
        <w:spacing w:before="0" w:after="200" w:line="276" w:lineRule="auto"/>
        <w:ind w:left="1416"/>
        <w:jc w:val="center"/>
        <w:rPr>
          <w:rFonts w:eastAsiaTheme="minorHAnsi" w:cs="Arial"/>
          <w:b/>
          <w:sz w:val="22"/>
          <w:szCs w:val="22"/>
          <w:lang w:eastAsia="en-US"/>
        </w:rPr>
      </w:pPr>
      <w:r>
        <w:rPr>
          <w:rFonts w:eastAsiaTheme="minorHAnsi" w:cs="Arial"/>
          <w:b/>
          <w:sz w:val="22"/>
          <w:szCs w:val="22"/>
          <w:lang w:eastAsia="en-US"/>
        </w:rPr>
        <w:t>Obowiązek informacyjny wynikający z art. 14 RODO</w:t>
      </w:r>
    </w:p>
    <w:p w14:paraId="09C855DC" w14:textId="77777777" w:rsidR="00651C93" w:rsidRPr="00683E5A" w:rsidRDefault="00651C93" w:rsidP="00683E5A">
      <w:pPr>
        <w:widowControl/>
        <w:spacing w:before="0" w:after="200" w:line="276" w:lineRule="auto"/>
        <w:ind w:left="1416"/>
        <w:rPr>
          <w:rFonts w:eastAsiaTheme="minorHAnsi" w:cs="Arial"/>
          <w:b/>
          <w:color w:val="000000" w:themeColor="text1"/>
          <w:sz w:val="22"/>
          <w:szCs w:val="22"/>
          <w:lang w:eastAsia="en-US"/>
        </w:rPr>
      </w:pPr>
    </w:p>
    <w:p w14:paraId="6592861A" w14:textId="77777777"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b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Administratorem danych osobowych jest </w:t>
      </w:r>
      <w:r w:rsidR="00683E5A" w:rsidRPr="00683E5A">
        <w:rPr>
          <w:rFonts w:eastAsia="Calibri" w:cs="Arial"/>
          <w:color w:val="000000" w:themeColor="text1"/>
          <w:sz w:val="20"/>
          <w:lang w:eastAsia="en-US"/>
        </w:rPr>
        <w:t>Rejonowy Zarząd Infrastruktury w Bydgoszczy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.</w:t>
      </w:r>
    </w:p>
    <w:p w14:paraId="412F8197" w14:textId="701B8775"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W razie jakichkolwiek wątpliwości z przetwarzaniem dotyczących Pani/ Pana danych, możliwy jest kontakt z inspektorem pod adresem</w:t>
      </w:r>
      <w:r w:rsidR="00683E5A">
        <w:rPr>
          <w:rFonts w:eastAsia="Calibri" w:cs="Arial"/>
          <w:color w:val="000000" w:themeColor="text1"/>
          <w:sz w:val="20"/>
          <w:lang w:eastAsia="en-US"/>
        </w:rPr>
        <w:t xml:space="preserve"> email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:</w:t>
      </w:r>
      <w:r w:rsidR="00683E5A">
        <w:rPr>
          <w:rFonts w:eastAsia="Calibri" w:cs="Arial"/>
          <w:color w:val="000000" w:themeColor="text1"/>
          <w:sz w:val="20"/>
          <w:lang w:eastAsia="en-US"/>
        </w:rPr>
        <w:t xml:space="preserve"> </w:t>
      </w:r>
      <w:r w:rsidR="00494DE8">
        <w:rPr>
          <w:rFonts w:eastAsia="Calibri" w:cs="Arial"/>
          <w:color w:val="000000" w:themeColor="text1"/>
          <w:sz w:val="20"/>
          <w:lang w:eastAsia="en-US"/>
        </w:rPr>
        <w:t>k.lipinski@22wszur.pl</w:t>
      </w:r>
    </w:p>
    <w:p w14:paraId="568B5825" w14:textId="77777777"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 osobowe przetwarzane będą na podstawie art. 6 ust. 1 lit. B ogólnego rozporządzenia o ochronie danych osobowych z dnia 27 kwietnia 2016 r.</w:t>
      </w:r>
    </w:p>
    <w:p w14:paraId="3AC15890" w14:textId="77777777"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dane, o których mowa w umowie pozyskane zostały od Pani/ Pana pracodawcy tj. Wykonawcy i przetwarzane będą w celach, o których mowa w umowie.</w:t>
      </w:r>
    </w:p>
    <w:p w14:paraId="16E8E34C" w14:textId="77777777"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Administrator danych nie przekazuje Pani/ Pana danych osobowych do państwa trzeciego.</w:t>
      </w:r>
    </w:p>
    <w:p w14:paraId="7F64913B" w14:textId="77777777"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 osobowe będą przetwarzane jedynie przez okres 5 lat.</w:t>
      </w:r>
    </w:p>
    <w:p w14:paraId="50246E3B" w14:textId="77777777"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Osobie, której dane dotyczą przysługuje prawo:</w:t>
      </w:r>
    </w:p>
    <w:p w14:paraId="20A5B98F" w14:textId="77777777" w:rsidR="00651C93" w:rsidRPr="00683E5A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- dostępu do danych osobowych,</w:t>
      </w:r>
    </w:p>
    <w:p w14:paraId="10CC5A8D" w14:textId="77777777" w:rsidR="00651C93" w:rsidRPr="00683E5A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- żądania ich sprostowania </w:t>
      </w:r>
    </w:p>
    <w:p w14:paraId="0ABA7E29" w14:textId="77777777" w:rsidR="00651C93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- ograniczenia przetwarzania, w przypadkach wymienionych w RODO.</w:t>
      </w:r>
    </w:p>
    <w:p w14:paraId="2F86A172" w14:textId="77777777"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W związku z tym, że przetwarzanie danych osobowych odbywa się na podstawie art. 6 ust. 1      lit. C RODO osobie, której dane dotyczą nie przysługuje prawo do przenoszenia danych, usunięcia danych ani prawo do wniesienia sprzeciwu.</w:t>
      </w:r>
    </w:p>
    <w:p w14:paraId="5AEC4EE1" w14:textId="77777777"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Pani/ Pana dane nie są poddawanie profilowaniu.</w:t>
      </w:r>
    </w:p>
    <w:p w14:paraId="369AFDFB" w14:textId="77777777"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W przypadku stwierdzenia naruszenia danych ma Pani/ pan</w:t>
      </w:r>
      <w:r w:rsidR="00683E5A">
        <w:rPr>
          <w:rFonts w:eastAsia="Calibri" w:cs="Arial"/>
          <w:sz w:val="20"/>
          <w:lang w:eastAsia="en-US"/>
        </w:rPr>
        <w:t xml:space="preserve"> możliwość wniesienia skargi do </w:t>
      </w:r>
      <w:r>
        <w:rPr>
          <w:rFonts w:eastAsia="Calibri" w:cs="Arial"/>
          <w:sz w:val="20"/>
          <w:lang w:eastAsia="en-US"/>
        </w:rPr>
        <w:t>organu nadzorczego- Prezesa Urzędu Ochrony Danych Osobowych</w:t>
      </w:r>
    </w:p>
    <w:p w14:paraId="730E63C4" w14:textId="77777777" w:rsidR="00824785" w:rsidRDefault="00494DE8"/>
    <w:sectPr w:rsidR="00824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8096F"/>
    <w:multiLevelType w:val="hybridMultilevel"/>
    <w:tmpl w:val="766699B4"/>
    <w:lvl w:ilvl="0" w:tplc="0E6A67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1A"/>
    <w:rsid w:val="003E6F6F"/>
    <w:rsid w:val="0042471A"/>
    <w:rsid w:val="00494DE8"/>
    <w:rsid w:val="004B6E21"/>
    <w:rsid w:val="00651C93"/>
    <w:rsid w:val="00683E5A"/>
    <w:rsid w:val="00742DFA"/>
    <w:rsid w:val="00D9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D0E1F"/>
  <w15:chartTrackingRefBased/>
  <w15:docId w15:val="{3517707D-D95F-437A-9F12-E68042B1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C93"/>
    <w:pPr>
      <w:widowControl w:val="0"/>
      <w:spacing w:before="200" w:after="0" w:line="319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51C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7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1170</Characters>
  <Application>Microsoft Office Word</Application>
  <DocSecurity>0</DocSecurity>
  <Lines>9</Lines>
  <Paragraphs>2</Paragraphs>
  <ScaleCrop>false</ScaleCrop>
  <Company>Resort Obrony Narodowej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Strzałka Marta</dc:creator>
  <cp:keywords/>
  <dc:description/>
  <cp:lastModifiedBy>Zamowienia</cp:lastModifiedBy>
  <cp:revision>5</cp:revision>
  <cp:lastPrinted>2021-08-01T09:40:00Z</cp:lastPrinted>
  <dcterms:created xsi:type="dcterms:W3CDTF">2020-03-04T09:57:00Z</dcterms:created>
  <dcterms:modified xsi:type="dcterms:W3CDTF">2021-08-01T09:40:00Z</dcterms:modified>
</cp:coreProperties>
</file>